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6B" w:rsidRDefault="000E446B" w:rsidP="000E446B">
      <w:pPr>
        <w:jc w:val="right"/>
        <w:rPr>
          <w:rFonts w:ascii="Century Gothic" w:hAnsi="Century Gothic" w:cs="Arial"/>
          <w:b/>
          <w:bCs/>
          <w:sz w:val="56"/>
          <w:szCs w:val="16"/>
        </w:rPr>
      </w:pPr>
      <w:r w:rsidRPr="000E446B">
        <w:rPr>
          <w:noProof/>
          <w:sz w:val="36"/>
        </w:rPr>
        <w:drawing>
          <wp:anchor distT="0" distB="0" distL="114300" distR="114300" simplePos="0" relativeHeight="251658240" behindDoc="1" locked="0" layoutInCell="1" allowOverlap="1" wp14:anchorId="6108957A" wp14:editId="215B5A77">
            <wp:simplePos x="0" y="0"/>
            <wp:positionH relativeFrom="column">
              <wp:posOffset>-530860</wp:posOffset>
            </wp:positionH>
            <wp:positionV relativeFrom="paragraph">
              <wp:posOffset>-376612</wp:posOffset>
            </wp:positionV>
            <wp:extent cx="1204428" cy="1484416"/>
            <wp:effectExtent l="0" t="0" r="0" b="1905"/>
            <wp:wrapNone/>
            <wp:docPr id="1" name="Image 1" descr="C:\Users\romain\Documents\BASE DE LOISIRS\Communication\Logo IDL\Cergy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in\Documents\BASE DE LOISIRS\Communication\Logo IDL\Cergy_Quadr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4428" cy="1484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46B">
        <w:rPr>
          <w:rFonts w:ascii="Century Gothic" w:hAnsi="Century Gothic" w:cs="Arial"/>
          <w:sz w:val="22"/>
          <w:szCs w:val="16"/>
        </w:rPr>
        <w:t xml:space="preserve"> </w:t>
      </w:r>
      <w:r w:rsidRPr="000E446B">
        <w:rPr>
          <w:rFonts w:ascii="Century Gothic" w:hAnsi="Century Gothic" w:cs="Arial"/>
          <w:b/>
          <w:bCs/>
          <w:sz w:val="56"/>
          <w:szCs w:val="16"/>
        </w:rPr>
        <w:t xml:space="preserve">CHARTE REGIONALE DES </w:t>
      </w:r>
    </w:p>
    <w:p w:rsidR="000E446B" w:rsidRDefault="000E446B" w:rsidP="000E446B">
      <w:pPr>
        <w:jc w:val="right"/>
        <w:rPr>
          <w:rFonts w:ascii="Century Gothic" w:hAnsi="Century Gothic" w:cs="Arial"/>
          <w:b/>
          <w:bCs/>
          <w:sz w:val="56"/>
          <w:szCs w:val="16"/>
        </w:rPr>
      </w:pPr>
      <w:r w:rsidRPr="000E446B">
        <w:rPr>
          <w:rFonts w:ascii="Century Gothic" w:hAnsi="Century Gothic" w:cs="Arial"/>
          <w:b/>
          <w:bCs/>
          <w:sz w:val="56"/>
          <w:szCs w:val="16"/>
        </w:rPr>
        <w:t xml:space="preserve">VALEURS DE LA REPUBLIQUE </w:t>
      </w:r>
    </w:p>
    <w:p w:rsidR="000E446B" w:rsidRPr="000E446B" w:rsidRDefault="000E446B" w:rsidP="000E446B">
      <w:pPr>
        <w:jc w:val="right"/>
        <w:rPr>
          <w:rFonts w:ascii="Century Gothic" w:hAnsi="Century Gothic" w:cs="Arial"/>
          <w:b/>
          <w:bCs/>
          <w:sz w:val="56"/>
          <w:szCs w:val="16"/>
        </w:rPr>
      </w:pPr>
      <w:r w:rsidRPr="000E446B">
        <w:rPr>
          <w:rFonts w:ascii="Century Gothic" w:hAnsi="Century Gothic" w:cs="Arial"/>
          <w:b/>
          <w:bCs/>
          <w:sz w:val="56"/>
          <w:szCs w:val="16"/>
        </w:rPr>
        <w:t>ET DE LA LAÏCITE</w:t>
      </w:r>
    </w:p>
    <w:p w:rsidR="000E446B" w:rsidRDefault="000E446B" w:rsidP="000E446B">
      <w:pPr>
        <w:jc w:val="center"/>
        <w:rPr>
          <w:rFonts w:ascii="Century Gothic" w:hAnsi="Century Gothic" w:cs="Arial"/>
          <w:b/>
          <w:bCs/>
          <w:sz w:val="32"/>
          <w:szCs w:val="16"/>
        </w:rPr>
      </w:pPr>
    </w:p>
    <w:p w:rsidR="000E446B" w:rsidRDefault="000E446B" w:rsidP="000E446B">
      <w:pPr>
        <w:jc w:val="center"/>
        <w:rPr>
          <w:rFonts w:ascii="Century Gothic" w:hAnsi="Century Gothic" w:cs="Arial"/>
          <w:b/>
          <w:bCs/>
          <w:sz w:val="32"/>
          <w:szCs w:val="16"/>
        </w:rPr>
      </w:pPr>
      <w:r w:rsidRPr="000E446B">
        <w:rPr>
          <w:rFonts w:ascii="Century Gothic" w:hAnsi="Century Gothic" w:cs="Arial"/>
          <w:b/>
          <w:bCs/>
          <w:sz w:val="32"/>
          <w:szCs w:val="16"/>
        </w:rPr>
        <w:t xml:space="preserve"> ELLE S’ADRESSE AUX USAGERS ET UTILISATEURS DES EQUIPEMENTS ET SERVICES PUBLICS REGIONAUX DONT L’ILE DE LOISIRS</w:t>
      </w:r>
      <w:r>
        <w:rPr>
          <w:rFonts w:ascii="Century Gothic" w:hAnsi="Century Gothic" w:cs="Arial"/>
          <w:b/>
          <w:bCs/>
          <w:sz w:val="32"/>
          <w:szCs w:val="16"/>
        </w:rPr>
        <w:t xml:space="preserve"> DE CERGY-PONTOISE FAIT PARTIE</w:t>
      </w:r>
    </w:p>
    <w:p w:rsidR="000E446B" w:rsidRPr="000E446B" w:rsidRDefault="000E446B" w:rsidP="000E446B">
      <w:pPr>
        <w:jc w:val="center"/>
        <w:rPr>
          <w:rFonts w:ascii="Century Gothic" w:hAnsi="Century Gothic" w:cs="Arial"/>
          <w:b/>
          <w:bCs/>
          <w:sz w:val="32"/>
          <w:szCs w:val="16"/>
        </w:rPr>
      </w:pPr>
    </w:p>
    <w:p w:rsidR="000E446B" w:rsidRPr="000E446B" w:rsidRDefault="000E446B" w:rsidP="000E446B">
      <w:pPr>
        <w:jc w:val="both"/>
        <w:rPr>
          <w:rFonts w:ascii="Century Gothic" w:hAnsi="Century Gothic" w:cs="Arial"/>
          <w:bCs/>
          <w:sz w:val="28"/>
          <w:szCs w:val="16"/>
        </w:rPr>
      </w:pPr>
    </w:p>
    <w:p w:rsidR="000E446B" w:rsidRPr="000E446B" w:rsidRDefault="000E446B" w:rsidP="000E446B">
      <w:pPr>
        <w:pStyle w:val="Default"/>
        <w:numPr>
          <w:ilvl w:val="0"/>
          <w:numId w:val="1"/>
        </w:numPr>
        <w:rPr>
          <w:rFonts w:ascii="Century Gothic" w:hAnsi="Century Gothic"/>
          <w:sz w:val="32"/>
          <w:szCs w:val="16"/>
        </w:rPr>
      </w:pPr>
      <w:r w:rsidRPr="000E446B">
        <w:rPr>
          <w:rFonts w:ascii="Century Gothic" w:hAnsi="Century Gothic"/>
          <w:sz w:val="32"/>
          <w:szCs w:val="16"/>
        </w:rPr>
        <w:t xml:space="preserve">La liberté de conscience s’applique aux administrés et usagers des équipements et services publics régionaux. </w:t>
      </w:r>
    </w:p>
    <w:p w:rsidR="000E446B" w:rsidRPr="000E446B" w:rsidRDefault="000E446B" w:rsidP="000E446B">
      <w:pPr>
        <w:ind w:left="720"/>
        <w:jc w:val="both"/>
        <w:rPr>
          <w:rFonts w:ascii="Century Gothic" w:hAnsi="Century Gothic" w:cs="Arial"/>
          <w:sz w:val="32"/>
          <w:szCs w:val="16"/>
        </w:rPr>
      </w:pPr>
      <w:r w:rsidRPr="000E446B">
        <w:rPr>
          <w:rFonts w:ascii="Century Gothic" w:hAnsi="Century Gothic" w:cs="Arial"/>
          <w:sz w:val="32"/>
          <w:szCs w:val="16"/>
        </w:rPr>
        <w:t>Le droit des usagers d’exprimer leurs convictions religieuses, syndicales, politiques, philosophiques s’exerce dans la limite du bon fonctionnement et de la neutralité du service public, du respect des valeurs républicaines et du pluralisme des convictions ainsi que des impératifs d’ordre public, de sécurité et d’hygiène.</w:t>
      </w:r>
    </w:p>
    <w:p w:rsidR="000E446B" w:rsidRPr="000E446B" w:rsidRDefault="000E446B" w:rsidP="000E446B">
      <w:pPr>
        <w:ind w:left="720"/>
        <w:jc w:val="both"/>
        <w:rPr>
          <w:rFonts w:ascii="Century Gothic" w:hAnsi="Century Gothic" w:cs="Arial"/>
          <w:sz w:val="32"/>
          <w:szCs w:val="16"/>
        </w:rPr>
      </w:pPr>
    </w:p>
    <w:p w:rsidR="000E446B" w:rsidRPr="000E446B" w:rsidRDefault="000E446B" w:rsidP="000E446B">
      <w:pPr>
        <w:numPr>
          <w:ilvl w:val="0"/>
          <w:numId w:val="1"/>
        </w:numPr>
        <w:suppressAutoHyphens/>
        <w:jc w:val="both"/>
        <w:rPr>
          <w:rFonts w:ascii="Century Gothic" w:hAnsi="Century Gothic" w:cs="Arial"/>
          <w:sz w:val="32"/>
          <w:szCs w:val="16"/>
        </w:rPr>
      </w:pPr>
      <w:r w:rsidRPr="000E446B">
        <w:rPr>
          <w:rFonts w:ascii="Century Gothic" w:hAnsi="Century Gothic" w:cs="Arial"/>
          <w:sz w:val="32"/>
          <w:szCs w:val="16"/>
        </w:rPr>
        <w:t>Les usagers des services publics régionaux doivent s’abstenir de toute forme de prosélytisme ainsi que tout comportement de nature à risquer de porter atteinte aux règles d'hygiène, de sécurité ou à troubler l’ordre public.</w:t>
      </w:r>
    </w:p>
    <w:p w:rsidR="000E446B" w:rsidRPr="000E446B" w:rsidRDefault="000E446B" w:rsidP="000E446B">
      <w:pPr>
        <w:ind w:left="720"/>
        <w:jc w:val="both"/>
        <w:rPr>
          <w:rFonts w:ascii="Century Gothic" w:hAnsi="Century Gothic" w:cs="Arial"/>
          <w:sz w:val="32"/>
          <w:szCs w:val="16"/>
        </w:rPr>
      </w:pPr>
    </w:p>
    <w:p w:rsidR="000E446B" w:rsidRPr="000E446B" w:rsidRDefault="000E446B" w:rsidP="000E446B">
      <w:pPr>
        <w:pStyle w:val="Default"/>
        <w:numPr>
          <w:ilvl w:val="0"/>
          <w:numId w:val="1"/>
        </w:numPr>
        <w:rPr>
          <w:rFonts w:ascii="Century Gothic" w:hAnsi="Century Gothic"/>
          <w:sz w:val="32"/>
          <w:szCs w:val="16"/>
        </w:rPr>
      </w:pPr>
      <w:r w:rsidRPr="000E446B">
        <w:rPr>
          <w:rFonts w:ascii="Century Gothic" w:hAnsi="Century Gothic"/>
          <w:sz w:val="32"/>
          <w:szCs w:val="16"/>
        </w:rPr>
        <w:t xml:space="preserve">Les usagers des services publics régionaux ne peuvent se prévaloir de convictions politiques, philosophiques ou religieuses pour ne pas appliquer les principes et valeurs de la République, ni porter atteinte au vivre ensemble. </w:t>
      </w:r>
    </w:p>
    <w:p w:rsidR="000E446B" w:rsidRPr="000E446B" w:rsidRDefault="000E446B" w:rsidP="000E446B">
      <w:pPr>
        <w:ind w:left="720"/>
        <w:jc w:val="both"/>
        <w:rPr>
          <w:rFonts w:ascii="Century Gothic" w:hAnsi="Century Gothic" w:cs="Arial"/>
          <w:sz w:val="32"/>
          <w:szCs w:val="16"/>
        </w:rPr>
      </w:pPr>
      <w:r w:rsidRPr="000E446B">
        <w:rPr>
          <w:rFonts w:ascii="Century Gothic" w:hAnsi="Century Gothic" w:cs="Arial"/>
          <w:sz w:val="32"/>
          <w:szCs w:val="16"/>
        </w:rPr>
        <w:t>Ils ne peuvent également récuser un agent public régional ou d’autres usagers du même service public, ni exiger une adaptation du fonctionnement du service public ou d’un équipement public.</w:t>
      </w:r>
      <w:bookmarkStart w:id="0" w:name="_GoBack"/>
      <w:bookmarkEnd w:id="0"/>
    </w:p>
    <w:sectPr w:rsidR="000E446B" w:rsidRPr="000E446B" w:rsidSect="000E446B">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4412B"/>
    <w:multiLevelType w:val="hybridMultilevel"/>
    <w:tmpl w:val="B322931E"/>
    <w:lvl w:ilvl="0" w:tplc="324A94E6">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6B"/>
    <w:rsid w:val="000845B6"/>
    <w:rsid w:val="000E4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E446B"/>
    <w:pPr>
      <w:autoSpaceDE w:val="0"/>
      <w:autoSpaceDN w:val="0"/>
      <w:adjustRightInd w:val="0"/>
      <w:spacing w:after="0" w:line="240" w:lineRule="auto"/>
    </w:pPr>
    <w:rPr>
      <w:rFonts w:eastAsia="Times New Roman"/>
      <w:color w:val="000000"/>
      <w:sz w:val="24"/>
      <w:szCs w:val="24"/>
      <w:lang w:eastAsia="fr-FR"/>
    </w:rPr>
  </w:style>
  <w:style w:type="paragraph" w:styleId="Textedebulles">
    <w:name w:val="Balloon Text"/>
    <w:basedOn w:val="Normal"/>
    <w:link w:val="TextedebullesCar"/>
    <w:uiPriority w:val="99"/>
    <w:semiHidden/>
    <w:unhideWhenUsed/>
    <w:rsid w:val="000E446B"/>
    <w:rPr>
      <w:rFonts w:ascii="Tahoma" w:hAnsi="Tahoma" w:cs="Tahoma"/>
      <w:sz w:val="16"/>
      <w:szCs w:val="16"/>
    </w:rPr>
  </w:style>
  <w:style w:type="character" w:customStyle="1" w:styleId="TextedebullesCar">
    <w:name w:val="Texte de bulles Car"/>
    <w:basedOn w:val="Policepardfaut"/>
    <w:link w:val="Textedebulles"/>
    <w:uiPriority w:val="99"/>
    <w:semiHidden/>
    <w:rsid w:val="000E446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E446B"/>
    <w:pPr>
      <w:autoSpaceDE w:val="0"/>
      <w:autoSpaceDN w:val="0"/>
      <w:adjustRightInd w:val="0"/>
      <w:spacing w:after="0" w:line="240" w:lineRule="auto"/>
    </w:pPr>
    <w:rPr>
      <w:rFonts w:eastAsia="Times New Roman"/>
      <w:color w:val="000000"/>
      <w:sz w:val="24"/>
      <w:szCs w:val="24"/>
      <w:lang w:eastAsia="fr-FR"/>
    </w:rPr>
  </w:style>
  <w:style w:type="paragraph" w:styleId="Textedebulles">
    <w:name w:val="Balloon Text"/>
    <w:basedOn w:val="Normal"/>
    <w:link w:val="TextedebullesCar"/>
    <w:uiPriority w:val="99"/>
    <w:semiHidden/>
    <w:unhideWhenUsed/>
    <w:rsid w:val="000E446B"/>
    <w:rPr>
      <w:rFonts w:ascii="Tahoma" w:hAnsi="Tahoma" w:cs="Tahoma"/>
      <w:sz w:val="16"/>
      <w:szCs w:val="16"/>
    </w:rPr>
  </w:style>
  <w:style w:type="character" w:customStyle="1" w:styleId="TextedebullesCar">
    <w:name w:val="Texte de bulles Car"/>
    <w:basedOn w:val="Policepardfaut"/>
    <w:link w:val="Textedebulles"/>
    <w:uiPriority w:val="99"/>
    <w:semiHidden/>
    <w:rsid w:val="000E446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romain</cp:lastModifiedBy>
  <cp:revision>1</cp:revision>
  <dcterms:created xsi:type="dcterms:W3CDTF">2019-04-18T08:14:00Z</dcterms:created>
  <dcterms:modified xsi:type="dcterms:W3CDTF">2019-04-18T08:19:00Z</dcterms:modified>
</cp:coreProperties>
</file>